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49" w:rsidRPr="0042051B" w:rsidRDefault="00964F49" w:rsidP="0042051B">
      <w:pPr>
        <w:autoSpaceDE w:val="0"/>
        <w:autoSpaceDN w:val="0"/>
        <w:adjustRightInd w:val="0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необходимости прохождения поступающими в ГБУ КО ПООТК обязательного предварительного медицинского осмотра (обследования)</w:t>
      </w:r>
    </w:p>
    <w:p w:rsidR="00964F49" w:rsidRPr="00761F69" w:rsidRDefault="00964F49" w:rsidP="00964F49">
      <w:pPr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761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постановления Правительства Российской Федерации от 14 августа 2013 г. № 697 при поступлении на обучение по следующим специальностям поступающие проходят обязательные предварительные медицинские осмотры (обследования):</w:t>
      </w:r>
    </w:p>
    <w:p w:rsidR="00964F49" w:rsidRDefault="00964F49" w:rsidP="00964F49">
      <w:pPr>
        <w:numPr>
          <w:ilvl w:val="0"/>
          <w:numId w:val="1"/>
        </w:numPr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F69">
        <w:rPr>
          <w:rFonts w:ascii="Times New Roman" w:eastAsia="Calibri" w:hAnsi="Times New Roman" w:cs="Times New Roman"/>
          <w:sz w:val="24"/>
          <w:szCs w:val="24"/>
        </w:rPr>
        <w:t>19.02.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761F69">
        <w:rPr>
          <w:rFonts w:ascii="Times New Roman" w:eastAsia="Calibri" w:hAnsi="Times New Roman" w:cs="Times New Roman"/>
          <w:sz w:val="24"/>
          <w:szCs w:val="24"/>
        </w:rPr>
        <w:t xml:space="preserve"> Технология </w:t>
      </w:r>
      <w:r>
        <w:rPr>
          <w:rFonts w:ascii="Times New Roman" w:eastAsia="Calibri" w:hAnsi="Times New Roman" w:cs="Times New Roman"/>
          <w:sz w:val="24"/>
          <w:szCs w:val="24"/>
        </w:rPr>
        <w:t>продуктов питания из растительного сырья;</w:t>
      </w:r>
      <w:r w:rsidRPr="00761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4F49" w:rsidRPr="00761F69" w:rsidRDefault="00964F49" w:rsidP="00964F49">
      <w:pPr>
        <w:numPr>
          <w:ilvl w:val="0"/>
          <w:numId w:val="1"/>
        </w:numPr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19.02.12 Технология продуктов питания животного происхождения;</w:t>
      </w:r>
      <w:bookmarkStart w:id="0" w:name="_GoBack"/>
      <w:bookmarkEnd w:id="0"/>
    </w:p>
    <w:p w:rsidR="00964F49" w:rsidRPr="00761F69" w:rsidRDefault="00964F49" w:rsidP="00964F49">
      <w:pPr>
        <w:numPr>
          <w:ilvl w:val="0"/>
          <w:numId w:val="1"/>
        </w:numPr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61F69">
        <w:rPr>
          <w:rFonts w:ascii="Times New Roman" w:eastAsia="Calibri" w:hAnsi="Times New Roman" w:cs="Times New Roman"/>
          <w:sz w:val="24"/>
          <w:szCs w:val="24"/>
        </w:rPr>
        <w:t>43.02.1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61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F69">
        <w:rPr>
          <w:rFonts w:ascii="Times New Roman" w:eastAsia="Calibri" w:hAnsi="Times New Roman" w:cs="Times New Roman"/>
          <w:iCs/>
          <w:sz w:val="24"/>
          <w:szCs w:val="24"/>
        </w:rPr>
        <w:t>Технологи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61F6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индустрии красоты;</w:t>
      </w:r>
      <w:r w:rsidRPr="00761F6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64F49" w:rsidRPr="00761F69" w:rsidRDefault="00964F49" w:rsidP="00964F49">
      <w:pPr>
        <w:numPr>
          <w:ilvl w:val="0"/>
          <w:numId w:val="1"/>
        </w:numPr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F69">
        <w:rPr>
          <w:rFonts w:ascii="Times New Roman" w:eastAsia="Calibri" w:hAnsi="Times New Roman" w:cs="Times New Roman"/>
          <w:sz w:val="24"/>
          <w:szCs w:val="24"/>
        </w:rPr>
        <w:t>43.02.15 Поварское и кондитерское дело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F49" w:rsidRPr="00761F69" w:rsidRDefault="00964F49" w:rsidP="00964F49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F69">
        <w:rPr>
          <w:rFonts w:ascii="Times New Roman" w:eastAsia="Calibri" w:hAnsi="Times New Roman" w:cs="Times New Roman"/>
          <w:sz w:val="24"/>
          <w:szCs w:val="24"/>
        </w:rPr>
        <w:t xml:space="preserve">1.2. Поступающие, проходящие обязательные предварительные медицинские осмотры (обследования), представляют оригинал или копию медицинской справки, содержащей информацию о проведении обязательного предварительного медицинского осмотра в соответствии с перечнем врачей-специалистов, лабораторных и функциональных исследований, установленных приказом Министерства здравоохранения и социального развития РФ от </w:t>
      </w:r>
      <w:r>
        <w:rPr>
          <w:color w:val="2C2D2E"/>
          <w:shd w:val="clear" w:color="auto" w:fill="FFFFFF"/>
        </w:rPr>
        <w:t xml:space="preserve"> </w:t>
      </w:r>
      <w:r w:rsidRPr="00D150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28.01.2021 г. № 29н (ред. от 01.02.2022)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D15022">
        <w:rPr>
          <w:rFonts w:ascii="Times New Roman" w:eastAsia="Calibri" w:hAnsi="Times New Roman" w:cs="Times New Roman"/>
          <w:sz w:val="24"/>
          <w:szCs w:val="24"/>
        </w:rPr>
        <w:t>:</w:t>
      </w:r>
      <w:r w:rsidRPr="00761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4F49" w:rsidRPr="00761F69" w:rsidRDefault="00964F49" w:rsidP="00964F49">
      <w:pPr>
        <w:autoSpaceDE w:val="0"/>
        <w:autoSpaceDN w:val="0"/>
        <w:adjustRightInd w:val="0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993"/>
        <w:gridCol w:w="2126"/>
        <w:gridCol w:w="2806"/>
        <w:gridCol w:w="2517"/>
      </w:tblGrid>
      <w:tr w:rsidR="00964F49" w:rsidRPr="00761F69" w:rsidTr="006B12AF">
        <w:tc>
          <w:tcPr>
            <w:tcW w:w="1730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</w:t>
            </w:r>
            <w:proofErr w:type="spellStart"/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</w:t>
            </w:r>
            <w:r w:rsidR="00420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иаль</w:t>
            </w: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proofErr w:type="spellEnd"/>
            <w:r w:rsidR="00420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ей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</w:t>
            </w:r>
          </w:p>
        </w:tc>
        <w:tc>
          <w:tcPr>
            <w:tcW w:w="212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врачей и специалистов</w:t>
            </w:r>
          </w:p>
        </w:tc>
        <w:tc>
          <w:tcPr>
            <w:tcW w:w="280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лабораторных и функциональных исследований</w:t>
            </w:r>
          </w:p>
        </w:tc>
        <w:tc>
          <w:tcPr>
            <w:tcW w:w="2517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Медицинские противопоказания</w:t>
            </w:r>
          </w:p>
        </w:tc>
      </w:tr>
      <w:tr w:rsidR="00964F49" w:rsidRPr="00761F69" w:rsidTr="006B12AF">
        <w:trPr>
          <w:trHeight w:val="298"/>
        </w:trPr>
        <w:tc>
          <w:tcPr>
            <w:tcW w:w="1730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3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0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17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964F49" w:rsidRPr="00761F69" w:rsidTr="006B12AF">
        <w:tc>
          <w:tcPr>
            <w:tcW w:w="1730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bCs/>
                <w:lang w:eastAsia="ru-RU"/>
              </w:rPr>
              <w:t>Поварское и кондитерское дело</w:t>
            </w:r>
          </w:p>
        </w:tc>
        <w:tc>
          <w:tcPr>
            <w:tcW w:w="993" w:type="dxa"/>
          </w:tcPr>
          <w:p w:rsidR="00964F49" w:rsidRPr="007E1B25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B25">
              <w:rPr>
                <w:rFonts w:ascii="Times New Roman" w:eastAsia="Times New Roman" w:hAnsi="Times New Roman" w:cs="Times New Roman"/>
                <w:lang w:eastAsia="ru-RU"/>
              </w:rPr>
              <w:t>43.02.15</w:t>
            </w:r>
          </w:p>
        </w:tc>
        <w:tc>
          <w:tcPr>
            <w:tcW w:w="212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Дерматовенеролог Оториноларинголог Стоматолог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Терапевт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Психиатр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Гинеколог</w:t>
            </w:r>
          </w:p>
        </w:tc>
        <w:tc>
          <w:tcPr>
            <w:tcW w:w="280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рентгенография грудной клетки;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крови на сифилис;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на носительство возбудителей кишечных инфекций и серологическое обследование на брюшной тиф;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на гельминтозы;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мазок из зева и носа на наличие патогенного стафилококка;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клинический анализ крови;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клинический анализ мочи;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электрокардиография;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цифровая флюорография;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биохимический скрининг.</w:t>
            </w:r>
          </w:p>
        </w:tc>
        <w:tc>
          <w:tcPr>
            <w:tcW w:w="2517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брюшной тиф паратифы,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сальмонеллез,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дизентерия;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гельминтозы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сифилис в заразном периоде;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лепра;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педикулез;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заразные кожные заболевания: чесотка,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трихофития, микроспория, парша,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актиномикоз с изъязвлениями или свищами на открытых частях тела;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заразные и деструктивные формы туберкулеза легких,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внелегочный туберкулез с наличием свищей,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бактериоурии,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туберкулез волчанки лица и рук;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инфекции кожи и подкожной клетчатки;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озена</w:t>
            </w:r>
          </w:p>
        </w:tc>
      </w:tr>
      <w:tr w:rsidR="00964F49" w:rsidRPr="00761F69" w:rsidTr="006B12AF">
        <w:tc>
          <w:tcPr>
            <w:tcW w:w="1730" w:type="dxa"/>
          </w:tcPr>
          <w:p w:rsidR="00964F49" w:rsidRPr="00761F69" w:rsidRDefault="00964F49" w:rsidP="006B12A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761F69">
              <w:rPr>
                <w:rFonts w:ascii="Times New Roman" w:eastAsia="Calibri" w:hAnsi="Times New Roman" w:cs="Times New Roman"/>
              </w:rPr>
              <w:lastRenderedPageBreak/>
              <w:t xml:space="preserve">Технология </w:t>
            </w:r>
            <w:r>
              <w:rPr>
                <w:rFonts w:ascii="Times New Roman" w:eastAsia="Calibri" w:hAnsi="Times New Roman" w:cs="Times New Roman"/>
              </w:rPr>
              <w:t>продуктов питания из растительного сырья</w:t>
            </w:r>
          </w:p>
        </w:tc>
        <w:tc>
          <w:tcPr>
            <w:tcW w:w="993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19.02.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Дерматовенеролог Оториноларинголог Стоматолог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Терапевт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Психиатр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Гинеколог</w:t>
            </w:r>
          </w:p>
        </w:tc>
        <w:tc>
          <w:tcPr>
            <w:tcW w:w="280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рентгенография грудной клетки;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крови на сифилис;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на носительство возбудителей кишечных инфекций и серологическое обследование на брюшной тиф;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на гельминтозы;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мазок из зева и носа на наличие патогенного стафилококка;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клинический анализ крови;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клинический анализ мочи;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биохимический скрининг</w:t>
            </w:r>
          </w:p>
        </w:tc>
        <w:tc>
          <w:tcPr>
            <w:tcW w:w="2517" w:type="dxa"/>
          </w:tcPr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Заболевания и бактерионосительство: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1) брюшной тиф, паратифы, сальмонеллез, дизентерия;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2) гельминтозы;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3) сифилис в заразном периоде;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4) лепра;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6) заразные и деструктивные формы туберкулеза легких, внелегочный туберкулез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с наличием свищей, бактериоурии, туберкулезной волчанки лица и рук;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7) гонорея (все формы);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8) инфекции кожи и подкожной клетчатки;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76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9) озена</w:t>
            </w:r>
          </w:p>
        </w:tc>
      </w:tr>
      <w:tr w:rsidR="00964F49" w:rsidRPr="00761F69" w:rsidTr="006B12AF">
        <w:tc>
          <w:tcPr>
            <w:tcW w:w="1730" w:type="dxa"/>
          </w:tcPr>
          <w:p w:rsidR="00964F49" w:rsidRPr="00761F69" w:rsidRDefault="00964F49" w:rsidP="006B12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993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19.02.12</w:t>
            </w:r>
          </w:p>
        </w:tc>
        <w:tc>
          <w:tcPr>
            <w:tcW w:w="2126" w:type="dxa"/>
          </w:tcPr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Дерматовенеролог Оториноларинголог Стоматолог 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Терапевт 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Психиатр 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Гинеколог</w:t>
            </w:r>
          </w:p>
        </w:tc>
        <w:tc>
          <w:tcPr>
            <w:tcW w:w="2806" w:type="dxa"/>
          </w:tcPr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рентгенография грудной клетки;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крови на сифилис; 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на носительство возбудителей кишечных инфекций и серологическое обследование на брюшной тиф;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на гельминтозы;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- мазок из зева и носа на наличие патогенного стафилококка; 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клинический анализ крови;</w:t>
            </w:r>
          </w:p>
          <w:p w:rsidR="00964F49" w:rsidRPr="005F35D8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клинический анализ мочи;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биохимический скрининг</w:t>
            </w:r>
          </w:p>
        </w:tc>
        <w:tc>
          <w:tcPr>
            <w:tcW w:w="2517" w:type="dxa"/>
          </w:tcPr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Заболевания и бактерионосительство: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1) брюшной тиф, паратифы, сальмонеллез, дизентерия;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2) гельминтозы;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3) сифилис в заразном периоде;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4) лепра;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 xml:space="preserve">5) заразные кожные заболевания: чесотка, трихофития, микроспория, парша, </w:t>
            </w: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актиномикоз с изъязвлениями или свищами на открытых частях тела;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6) заразные и деструктивные формы туберкулеза легких, внелегочный туберкулез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с наличием свищей, бактериоурии, туберкулезной волчанки лица и рук;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7) гонорея (все формы);</w:t>
            </w:r>
          </w:p>
          <w:p w:rsidR="00964F49" w:rsidRPr="005F35D8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8) инфекции кожи и подкожной клетчатки;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D8">
              <w:rPr>
                <w:rFonts w:ascii="Times New Roman" w:eastAsia="Times New Roman" w:hAnsi="Times New Roman" w:cs="Times New Roman"/>
                <w:lang w:eastAsia="ru-RU"/>
              </w:rPr>
              <w:t>9) озена</w:t>
            </w:r>
          </w:p>
        </w:tc>
      </w:tr>
      <w:tr w:rsidR="00964F49" w:rsidRPr="00761F69" w:rsidTr="006B12AF">
        <w:trPr>
          <w:trHeight w:val="477"/>
        </w:trPr>
        <w:tc>
          <w:tcPr>
            <w:tcW w:w="1730" w:type="dxa"/>
          </w:tcPr>
          <w:p w:rsidR="00964F49" w:rsidRPr="00761F69" w:rsidRDefault="00964F49" w:rsidP="006B12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61F69">
              <w:rPr>
                <w:rFonts w:ascii="Times New Roman" w:eastAsia="Calibri" w:hAnsi="Times New Roman" w:cs="Times New Roman"/>
              </w:rPr>
              <w:lastRenderedPageBreak/>
              <w:t>Технологи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761F6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индустрии красоты</w:t>
            </w:r>
          </w:p>
        </w:tc>
        <w:tc>
          <w:tcPr>
            <w:tcW w:w="993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before="216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43.02.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Дерматовенеролог Оториноларинголог Стоматолог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Терапевт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Психиатр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Нарколог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Гинеколог</w:t>
            </w:r>
          </w:p>
        </w:tc>
        <w:tc>
          <w:tcPr>
            <w:tcW w:w="2806" w:type="dxa"/>
          </w:tcPr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рентгенография грудной клетки;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исследование крови на сифилис;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на носительство возбудителей кишечных инфекций и серологическое обследование на брюшной тиф;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клинический анализ крови;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клинический анализ мочи; 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электрокардиография;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биохимический скрининг</w:t>
            </w:r>
          </w:p>
        </w:tc>
        <w:tc>
          <w:tcPr>
            <w:tcW w:w="2517" w:type="dxa"/>
          </w:tcPr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Заболевания и бактерионосительство: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1) брюшной тиф, паратифы, сальмонеллез, дизентерия;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2) гельминтозы;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3) сифилис в заразном периоде;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4) лепра;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964F49" w:rsidRPr="00761F69" w:rsidRDefault="00964F49" w:rsidP="006B1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7) гонорея (все формы) - на срок проведения лечения антибиотиками и получения отрицательных результатов первого контроля;</w:t>
            </w:r>
          </w:p>
          <w:p w:rsidR="00964F49" w:rsidRPr="00761F69" w:rsidRDefault="00964F49" w:rsidP="006B12AF">
            <w:pPr>
              <w:autoSpaceDE w:val="0"/>
              <w:autoSpaceDN w:val="0"/>
              <w:adjustRightInd w:val="0"/>
              <w:spacing w:after="0" w:line="276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F69">
              <w:rPr>
                <w:rFonts w:ascii="Times New Roman" w:eastAsia="Times New Roman" w:hAnsi="Times New Roman" w:cs="Times New Roman"/>
                <w:lang w:eastAsia="ru-RU"/>
              </w:rPr>
              <w:t>8) озена</w:t>
            </w:r>
          </w:p>
        </w:tc>
      </w:tr>
    </w:tbl>
    <w:p w:rsidR="00145AF2" w:rsidRDefault="00145AF2"/>
    <w:sectPr w:rsidR="0014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0241"/>
    <w:multiLevelType w:val="hybridMultilevel"/>
    <w:tmpl w:val="4AA4E7AE"/>
    <w:lvl w:ilvl="0" w:tplc="08843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29"/>
    <w:rsid w:val="00145AF2"/>
    <w:rsid w:val="0042051B"/>
    <w:rsid w:val="00964F49"/>
    <w:rsid w:val="00D6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1F2C"/>
  <w15:chartTrackingRefBased/>
  <w15:docId w15:val="{A62362C7-1D1A-42A7-816B-75F7B622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3</cp:revision>
  <dcterms:created xsi:type="dcterms:W3CDTF">2024-02-26T08:14:00Z</dcterms:created>
  <dcterms:modified xsi:type="dcterms:W3CDTF">2024-02-26T08:46:00Z</dcterms:modified>
</cp:coreProperties>
</file>